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13E4A53">
            <wp:extent cx="1199218" cy="1114425"/>
            <wp:effectExtent l="0" t="0" r="0" b="0"/>
            <wp:docPr id="1" name="Image 1" descr="Mairie Ain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irie Ainh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312BC" w14:textId="287DBA54" w:rsidR="00134843" w:rsidRPr="006D64FB" w:rsidRDefault="006D64FB" w:rsidP="006D64FB">
      <w:pPr>
        <w:pStyle w:val="Titre1"/>
        <w:spacing w:before="960"/>
      </w:pPr>
      <w:r w:rsidRPr="006D64FB">
        <w:t>Liste des délibérations</w:t>
      </w:r>
    </w:p>
    <w:p w14:paraId="11F274B3" w14:textId="0B2079E6" w:rsidR="00134843" w:rsidRPr="006D64FB" w:rsidRDefault="006D64FB" w:rsidP="006D64FB">
      <w:pPr>
        <w:pStyle w:val="Titre2"/>
      </w:pPr>
      <w:r w:rsidRPr="006D64FB">
        <w:t>Séance du</w:t>
      </w:r>
      <w:r w:rsidR="00134843" w:rsidRPr="006D64FB">
        <w:t xml:space="preserve"> </w:t>
      </w:r>
      <w:r w:rsidR="00623F09" w:rsidRPr="006D64FB">
        <w:t>25 janvier 2023</w:t>
      </w:r>
    </w:p>
    <w:p w14:paraId="6BB9FE1B" w14:textId="6CFB64DA" w:rsidR="006D64FB" w:rsidRPr="006D64FB" w:rsidRDefault="006D64FB" w:rsidP="006D64FB">
      <w:pPr>
        <w:pStyle w:val="Paragraphedeliste"/>
        <w:numPr>
          <w:ilvl w:val="0"/>
          <w:numId w:val="4"/>
        </w:numPr>
        <w:spacing w:before="8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64FB">
        <w:rPr>
          <w:rFonts w:ascii="Times New Roman" w:hAnsi="Times New Roman" w:cs="Times New Roman"/>
          <w:sz w:val="24"/>
          <w:szCs w:val="24"/>
        </w:rPr>
        <w:t>Retrait de la délibération n°2022-44 en date du 23 novembre 2022 portant partage de la taxe d’aménagement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bCs/>
          <w:sz w:val="24"/>
          <w:szCs w:val="24"/>
        </w:rPr>
        <w:t>adopté à l’unanimité.</w:t>
      </w:r>
    </w:p>
    <w:p w14:paraId="737650F3" w14:textId="12ED159D" w:rsidR="006D64FB" w:rsidRPr="006D64FB" w:rsidRDefault="006D64FB" w:rsidP="006D64FB">
      <w:pPr>
        <w:pStyle w:val="Paragraphedeliste"/>
        <w:numPr>
          <w:ilvl w:val="0"/>
          <w:numId w:val="4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4FB">
        <w:rPr>
          <w:rFonts w:ascii="Times New Roman" w:hAnsi="Times New Roman" w:cs="Times New Roman"/>
          <w:sz w:val="24"/>
          <w:szCs w:val="24"/>
        </w:rPr>
        <w:t>Conseil en Energie Partagé entre la collectivité et le Territoire d’Energie Pyrénées-Atlantiques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adopté à l’unanimité.</w:t>
      </w:r>
    </w:p>
    <w:p w14:paraId="2AEAE93E" w14:textId="6B0CD9E9" w:rsidR="006D64FB" w:rsidRPr="006D64FB" w:rsidRDefault="006D64FB" w:rsidP="006D64FB">
      <w:pPr>
        <w:pStyle w:val="Paragraphedeliste"/>
        <w:numPr>
          <w:ilvl w:val="0"/>
          <w:numId w:val="4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4FB">
        <w:rPr>
          <w:rFonts w:ascii="Times New Roman" w:hAnsi="Times New Roman" w:cs="Times New Roman"/>
          <w:sz w:val="24"/>
          <w:szCs w:val="24"/>
        </w:rPr>
        <w:t>Redevance d’occupation du domaine public pour opérateurs de communications électroniques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adopté à l’unanimité.</w:t>
      </w:r>
    </w:p>
    <w:p w14:paraId="6263F8FE" w14:textId="6710AB9D" w:rsidR="002B391D" w:rsidRDefault="00134843" w:rsidP="006D64FB">
      <w:pPr>
        <w:spacing w:befor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le </w:t>
      </w:r>
      <w:r w:rsidR="002B391D">
        <w:rPr>
          <w:rFonts w:ascii="Times New Roman" w:hAnsi="Times New Roman" w:cs="Times New Roman"/>
        </w:rPr>
        <w:t>27 janvier 2023</w:t>
      </w:r>
    </w:p>
    <w:p w14:paraId="225A9EC7" w14:textId="4C427850" w:rsidR="002B391D" w:rsidRDefault="002B391D" w:rsidP="006D64FB">
      <w:pPr>
        <w:spacing w:before="1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1798"/>
    <w:multiLevelType w:val="hybridMultilevel"/>
    <w:tmpl w:val="B3E86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853C3"/>
    <w:multiLevelType w:val="hybridMultilevel"/>
    <w:tmpl w:val="F8404F76"/>
    <w:lvl w:ilvl="0" w:tplc="632CFB46">
      <w:start w:val="1"/>
      <w:numFmt w:val="decimal"/>
      <w:lvlText w:val="%1-"/>
      <w:lvlJc w:val="left"/>
      <w:pPr>
        <w:ind w:left="720" w:hanging="360"/>
      </w:pPr>
      <w:rPr>
        <w:rFonts w:hint="default"/>
        <w:color w:val="18171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135492">
    <w:abstractNumId w:val="1"/>
  </w:num>
  <w:num w:numId="2" w16cid:durableId="1407218624">
    <w:abstractNumId w:val="0"/>
  </w:num>
  <w:num w:numId="3" w16cid:durableId="886068581">
    <w:abstractNumId w:val="2"/>
  </w:num>
  <w:num w:numId="4" w16cid:durableId="54718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779"/>
    <w:rsid w:val="00134843"/>
    <w:rsid w:val="002B391D"/>
    <w:rsid w:val="00385118"/>
    <w:rsid w:val="00623F09"/>
    <w:rsid w:val="006D64FB"/>
    <w:rsid w:val="00B7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64FB"/>
    <w:pPr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64FB"/>
    <w:pPr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D64FB"/>
    <w:rPr>
      <w:rFonts w:ascii="Times New Roman" w:hAnsi="Times New Roman" w:cs="Times New Roman"/>
      <w:b/>
      <w:bCs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D64FB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délibérations</dc:title>
  <dc:subject/>
  <dc:creator>Mairie Ainhoa</dc:creator>
  <cp:keywords/>
  <dc:description/>
  <cp:lastModifiedBy>Claire SARTHOU</cp:lastModifiedBy>
  <cp:revision>3</cp:revision>
  <dcterms:created xsi:type="dcterms:W3CDTF">2023-03-16T10:56:00Z</dcterms:created>
  <dcterms:modified xsi:type="dcterms:W3CDTF">2023-03-16T10:56:00Z</dcterms:modified>
</cp:coreProperties>
</file>